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45" w:rsidRDefault="00DA6845" w:rsidP="00AD79A7">
      <w:pPr>
        <w:tabs>
          <w:tab w:val="left" w:pos="1418"/>
        </w:tabs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45" w:rsidRDefault="00DA6845" w:rsidP="00DA6845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DA6845" w:rsidRDefault="00DA6845" w:rsidP="00DA6845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  <w:r w:rsidR="00893FB2">
        <w:rPr>
          <w:rFonts w:ascii="TH SarabunPSK" w:hAnsi="TH SarabunPSK" w:cs="TH SarabunPSK" w:hint="cs"/>
          <w:spacing w:val="-12"/>
          <w:sz w:val="32"/>
          <w:cs/>
        </w:rPr>
        <w:t>....................</w:t>
      </w:r>
    </w:p>
    <w:p w:rsidR="00DA6845" w:rsidRPr="00541F8B" w:rsidRDefault="00DA6845" w:rsidP="00DA6845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>อว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="00893FB2">
        <w:rPr>
          <w:rFonts w:ascii="TH SarabunIT๙" w:hAnsi="TH SarabunIT๙" w:cs="TH SarabunIT๙" w:hint="cs"/>
          <w:color w:val="000000"/>
          <w:sz w:val="32"/>
          <w:cs/>
        </w:rPr>
        <w:t>............................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893FB2">
        <w:rPr>
          <w:rFonts w:ascii="TH SarabunIT๙" w:hAnsi="TH SarabunIT๙" w:cs="TH SarabunIT๙" w:hint="cs"/>
          <w:color w:val="000000"/>
          <w:sz w:val="32"/>
          <w:cs/>
        </w:rPr>
        <w:t>..................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AD79A7">
        <w:rPr>
          <w:rFonts w:ascii="TH SarabunIT๙" w:hAnsi="TH SarabunIT๙" w:cs="TH SarabunIT๙" w:hint="cs"/>
          <w:color w:val="000000"/>
          <w:cs/>
        </w:rPr>
        <w:t>อัตรา</w:t>
      </w:r>
      <w:r>
        <w:rPr>
          <w:rFonts w:ascii="TH SarabunIT๙" w:hAnsi="TH SarabunIT๙" w:cs="TH SarabunIT๙" w:hint="cs"/>
          <w:color w:val="000000"/>
          <w:cs/>
        </w:rPr>
        <w:t xml:space="preserve">พนักงานในสถาบันอุดมศึกษา </w:t>
      </w:r>
    </w:p>
    <w:p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:rsidR="008A6F8B" w:rsidRPr="008A6F8B" w:rsidRDefault="00DA6845" w:rsidP="008A6F8B">
      <w:pPr>
        <w:pStyle w:val="ListBullet"/>
        <w:jc w:val="thaiDistribute"/>
        <w:rPr>
          <w:rFonts w:ascii="TH SarabunPSK" w:hAnsi="TH SarabunPSK" w:cs="TH SarabunPSK"/>
          <w:b/>
          <w:bCs/>
        </w:rPr>
      </w:pPr>
      <w:r w:rsidRPr="008A6F8B">
        <w:rPr>
          <w:rFonts w:ascii="TH SarabunPSK" w:hAnsi="TH SarabunPSK" w:cs="TH SarabunPSK"/>
          <w:b/>
          <w:bCs/>
          <w:cs/>
        </w:rPr>
        <w:tab/>
      </w:r>
      <w:r w:rsidR="008A6F8B" w:rsidRPr="008A6F8B">
        <w:rPr>
          <w:rFonts w:ascii="TH SarabunPSK" w:hAnsi="TH SarabunPSK" w:cs="TH SarabunPSK"/>
          <w:b/>
          <w:bCs/>
          <w:cs/>
        </w:rPr>
        <w:tab/>
      </w:r>
      <w:r w:rsidR="008A6F8B" w:rsidRPr="008A6F8B">
        <w:rPr>
          <w:rFonts w:ascii="TH SarabunPSK" w:hAnsi="TH SarabunPSK" w:cs="TH SarabunPSK"/>
          <w:b/>
          <w:bCs/>
          <w:cs/>
        </w:rPr>
        <w:tab/>
      </w:r>
      <w:r w:rsidR="008A6F8B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:rsidR="007736ED" w:rsidRDefault="008A6F8B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ด้วย</w:t>
      </w:r>
      <w:r w:rsidRPr="008A6F8B">
        <w:rPr>
          <w:rFonts w:ascii="TH SarabunPSK" w:hAnsi="TH SarabunPSK" w:cs="TH SarabunPSK"/>
          <w:cs/>
        </w:rPr>
        <w:t xml:space="preserve"> (ชื่อหน่วยงาน) มีพันธกิจ/ภารกิจ/หน้าที่.................................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8A6F8B">
        <w:rPr>
          <w:rFonts w:ascii="TH SarabunPSK" w:hAnsi="TH SarabunPSK" w:cs="TH SarabunPSK"/>
          <w:cs/>
        </w:rPr>
        <w:t xml:space="preserve"> มีพันธกิจ/ภารกิจ/หน้าที่</w:t>
      </w:r>
      <w:r>
        <w:rPr>
          <w:rFonts w:ascii="TH SarabunPSK" w:hAnsi="TH SarabunPSK" w:cs="TH SarabunPSK" w:hint="cs"/>
          <w:cs/>
        </w:rPr>
        <w:t>รับผิดชอบเกี่ยวกับ/ด้าน................................................................................................</w:t>
      </w:r>
      <w:r w:rsidRPr="008A6F8B">
        <w:rPr>
          <w:rFonts w:ascii="TH SarabunPSK" w:hAnsi="TH SarabunPSK" w:cs="TH SarabunPSK"/>
          <w:cs/>
        </w:rPr>
        <w:t xml:space="preserve"> เพื่อให้เป็นไปตามประกาศ</w:t>
      </w:r>
      <w:r>
        <w:rPr>
          <w:rFonts w:ascii="TH SarabunPSK" w:hAnsi="TH SarabunPSK" w:cs="TH SarabunPSK" w:hint="cs"/>
          <w:cs/>
        </w:rPr>
        <w:t>/</w:t>
      </w:r>
      <w:r w:rsidRPr="008A6F8B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/>
          <w:cs/>
        </w:rPr>
        <w:t>ให้การจัดการเรียน</w:t>
      </w:r>
      <w:r w:rsidRPr="008A6F8B">
        <w:rPr>
          <w:rFonts w:ascii="TH SarabunPSK" w:hAnsi="TH SarabunPSK" w:cs="TH SarabunPSK"/>
          <w:cs/>
        </w:rPr>
        <w:t xml:space="preserve">การสอน/การดำเนินงานเป็นไปด้วยความเรียบร้อย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A6F8B">
        <w:rPr>
          <w:rFonts w:ascii="TH SarabunPSK" w:hAnsi="TH SarabunPSK" w:cs="TH SarabunPSK"/>
          <w:cs/>
        </w:rPr>
        <w:t>มีประสิทธิภาพ และมีความต่อเนื่อง</w:t>
      </w:r>
    </w:p>
    <w:p w:rsidR="005F4BBD" w:rsidRPr="00023A3C" w:rsidRDefault="005F4BBD" w:rsidP="005F4BB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/>
          <w:b/>
          <w:bCs/>
          <w:sz w:val="32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 xml:space="preserve">๑. ข้อบังคับมหาวิทยาลัยเทคโนโลยีราชมงคลตะวันออก ว่าด้วย การบริหารงานบุคคลสำหรับพนักงานในสถาบันอุดมศึกษา พ.ศ. ๒๕๖๓ 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ข้อ 10 การสรรหาและการเลือกสรรบุคคลเข้าเป็นพนักงานตามข้อ 7 (ก) และ (ค)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               </w:t>
      </w:r>
      <w:r>
        <w:rPr>
          <w:rFonts w:ascii="TH SarabunIT๙" w:hAnsi="TH SarabunIT๙" w:cs="TH SarabunIT๙"/>
          <w:color w:val="000000"/>
          <w:sz w:val="32"/>
          <w:cs/>
        </w:rPr>
        <w:t>ให้ดำเนินการด้วยวิธีการใดวิธีการหนึ่ง ดังนี้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การสอบแข่งขัน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การคัดเลือก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(๓) วิธีการอื่นตามที่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กำหนด</w:t>
      </w:r>
    </w:p>
    <w:p w:rsidR="005F4BBD" w:rsidRDefault="005F4BBD" w:rsidP="005F4BBD">
      <w:pPr>
        <w:tabs>
          <w:tab w:val="left" w:pos="720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หลักเกณฑ์ วิธีการสอบแข่งขัน วิธีการคัดเลือก และวิธีการอื่น เกณฑ์การตัดสิน การขึ้นบัญชี และการยกเลิกบัญชี ให้เป็นไปตามประกาศที่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 xml:space="preserve">. กำหนด โดยคำนึงถึงความเที่ยงธรรมและประโยชน์สูงสุดของมหาวิทยาลัย ทั้งนี้ จะต้องมีคุณสมบัติของตำแหน่ง และอัตราค่าตอบแทนตามที่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อนุมัติ</w:t>
      </w:r>
      <w:r>
        <w:rPr>
          <w:rFonts w:ascii="TH SarabunIT๙" w:hAnsi="TH SarabunIT๙" w:cs="TH SarabunIT๙"/>
          <w:color w:val="000000"/>
          <w:sz w:val="32"/>
          <w:cs/>
        </w:rPr>
        <w:tab/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. ข้อบังคับมหาวิทยาลัยเทคโนโลยีราชมงคลตะวันออก ว่าด้วย การบรรจุบุคคลเข้ารับราชการเป็นข้าราชการพลเรือนและพนักงานในสถาบันอุดมศึกษา โดยวีการสอบแข่งขันหรือการคัดเลือก                พ.ศ. 2551 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6 การบรรจุบุคคลเข้ารับราชการหรือปฏิบัติงาน ให้ใช้วิธีการสอบแข่งขัน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7 การบรรจุบุคคลเข้ารับราชการนอกจากวิธีการสอบแข่งขันแล้ว ให้ใช้วิธีการคัดเลือก ในกรณีที่มีเหตุพิเศษ ได้แก่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(๑) กรณีการบรรจุและแต่งตั้งผู้ได้รับทุนการศึกษา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กรณีการบรรจุและแต่งตั้งผู้สำเร็จการศึกษาในคุณวุฒิสาขาที่ขาดแคลน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กรณีการบรรจุและแต่งตั้งผู้มีความรู้ความสามารถพิเศษ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 xml:space="preserve">(๔) กรณีอื่นตามที่ </w:t>
      </w:r>
      <w:proofErr w:type="spellStart"/>
      <w:r>
        <w:rPr>
          <w:rFonts w:ascii="TH SarabunIT๙" w:hAnsi="TH SarabunIT๙" w:cs="TH SarabunIT๙"/>
          <w:color w:val="000000"/>
          <w:sz w:val="32"/>
          <w:cs/>
        </w:rPr>
        <w:t>ก.บ.ม</w:t>
      </w:r>
      <w:proofErr w:type="spellEnd"/>
      <w:r>
        <w:rPr>
          <w:rFonts w:ascii="TH SarabunIT๙" w:hAnsi="TH SarabunIT๙" w:cs="TH SarabunIT๙"/>
          <w:color w:val="000000"/>
          <w:sz w:val="32"/>
          <w:cs/>
        </w:rPr>
        <w:t>. กำหนด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ข้อ 9 หลักสูตรการสอบแข่งขัน ประกอบด้วย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(1) ภาคความรู้ความสามารถทั่วไป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(๒) ภาคความรู้ความสามารถที่ใช้เฉพาะตำแหน่ง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(๓) ภาคความเหมาะสมกับตำแหน่ง</w:t>
      </w:r>
    </w:p>
    <w:p w:rsidR="005F4BBD" w:rsidRDefault="005F4BBD" w:rsidP="005F4BBD">
      <w:pPr>
        <w:tabs>
          <w:tab w:val="left" w:pos="709"/>
          <w:tab w:val="left" w:pos="810"/>
          <w:tab w:val="left" w:pos="990"/>
          <w:tab w:val="left" w:pos="1276"/>
          <w:tab w:val="left" w:pos="1418"/>
          <w:tab w:val="left" w:pos="1701"/>
          <w:tab w:val="left" w:pos="2410"/>
          <w:tab w:val="left" w:pos="2700"/>
          <w:tab w:val="left" w:pos="6880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  <w:t>ข้อ 18 ในกรณีมีเหตุพิเศษตามข้อ 7 ให้ใช้วิธีการคัดเลือก</w:t>
      </w:r>
    </w:p>
    <w:p w:rsidR="00280537" w:rsidRPr="00C56F13" w:rsidRDefault="00280537" w:rsidP="0028053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C56F13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:rsidR="00280537" w:rsidRPr="00023A3C" w:rsidRDefault="00280537" w:rsidP="0028053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เนื่องด้วย</w:t>
      </w:r>
      <w:r w:rsidR="0063217D">
        <w:rPr>
          <w:rFonts w:ascii="TH SarabunIT๙" w:hAnsi="TH SarabunIT๙" w:cs="TH SarabunIT๙" w:hint="cs"/>
          <w:sz w:val="32"/>
          <w:cs/>
        </w:rPr>
        <w:t xml:space="preserve"> (ชื่อหน่วยงาน) </w:t>
      </w:r>
      <w:r>
        <w:rPr>
          <w:rFonts w:ascii="TH SarabunIT๙" w:hAnsi="TH SarabunIT๙" w:cs="TH SarabunIT๙" w:hint="cs"/>
          <w:sz w:val="32"/>
          <w:cs/>
        </w:rPr>
        <w:t>มี</w:t>
      </w:r>
      <w:r w:rsidR="0063217D">
        <w:rPr>
          <w:rFonts w:ascii="TH SarabunIT๙" w:hAnsi="TH SarabunIT๙" w:cs="TH SarabunIT๙" w:hint="cs"/>
          <w:sz w:val="32"/>
          <w:cs/>
        </w:rPr>
        <w:t xml:space="preserve">...................................................................................................(ระบุสาเหตุ/เหตุผลความจำเป็น) </w:t>
      </w:r>
      <w:r>
        <w:rPr>
          <w:rFonts w:ascii="TH SarabunIT๙" w:hAnsi="TH SarabunIT๙" w:cs="TH SarabunIT๙" w:hint="cs"/>
          <w:sz w:val="32"/>
          <w:cs/>
        </w:rPr>
        <w:t>ส่งผลให้</w:t>
      </w:r>
      <w:r w:rsidR="0063217D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            (ผลกระทบที่อาจเกิดขึ้น).......................................................................................................................................</w:t>
      </w:r>
    </w:p>
    <w:p w:rsidR="001261E1" w:rsidRPr="00023A3C" w:rsidRDefault="001261E1" w:rsidP="001261E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  <w:t>เพื่อให้การดำเนินการงานด้าน</w:t>
      </w:r>
      <w:r w:rsidR="00293FA2">
        <w:rPr>
          <w:rFonts w:ascii="TH SarabunIT๙" w:hAnsi="TH SarabunIT๙" w:cs="TH SarabunIT๙" w:hint="cs"/>
          <w:sz w:val="32"/>
          <w:cs/>
        </w:rPr>
        <w:t>........................................................................</w:t>
      </w:r>
      <w:r w:rsidRPr="00023A3C">
        <w:rPr>
          <w:rFonts w:ascii="TH SarabunIT๙" w:hAnsi="TH SarabunIT๙" w:cs="TH SarabunIT๙" w:hint="cs"/>
          <w:sz w:val="32"/>
          <w:cs/>
        </w:rPr>
        <w:t xml:space="preserve"> </w:t>
      </w:r>
      <w:r w:rsidRPr="00023A3C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023A3C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023A3C">
        <w:rPr>
          <w:rFonts w:ascii="TH SarabunIT๙" w:hAnsi="TH SarabunIT๙" w:cs="TH SarabunIT๙"/>
          <w:sz w:val="32"/>
          <w:cs/>
        </w:rPr>
        <w:t xml:space="preserve"> จึงเรียนมาเพื่อโปรดพิจารณา</w:t>
      </w:r>
      <w:r>
        <w:rPr>
          <w:rFonts w:ascii="TH SarabunIT๙" w:hAnsi="TH SarabunIT๙" w:cs="TH SarabunIT๙" w:hint="cs"/>
          <w:sz w:val="32"/>
          <w:cs/>
        </w:rPr>
        <w:t xml:space="preserve"> ดังต่อไปนี้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1. </w:t>
      </w:r>
      <w:r w:rsidRPr="00023A3C">
        <w:rPr>
          <w:rFonts w:ascii="TH SarabunIT๙" w:hAnsi="TH SarabunIT๙" w:cs="TH SarabunIT๙"/>
          <w:sz w:val="32"/>
          <w:cs/>
        </w:rPr>
        <w:t>อนุมัติอัตราพ</w:t>
      </w:r>
      <w:r>
        <w:rPr>
          <w:rFonts w:ascii="TH SarabunIT๙" w:hAnsi="TH SarabunIT๙" w:cs="TH SarabunIT๙"/>
          <w:sz w:val="32"/>
          <w:cs/>
        </w:rPr>
        <w:t>นักงาน</w:t>
      </w:r>
      <w:r>
        <w:rPr>
          <w:rFonts w:ascii="TH SarabunIT๙" w:hAnsi="TH SarabunIT๙" w:cs="TH SarabunIT๙" w:hint="cs"/>
          <w:sz w:val="32"/>
          <w:cs/>
        </w:rPr>
        <w:t>ในสถาบันอุดมศึกษา</w:t>
      </w:r>
      <w:r w:rsidR="009A625A">
        <w:rPr>
          <w:rFonts w:ascii="TH SarabunIT๙" w:hAnsi="TH SarabunIT๙" w:cs="TH SarabunIT๙"/>
          <w:sz w:val="32"/>
          <w:cs/>
        </w:rPr>
        <w:t xml:space="preserve"> สาย</w:t>
      </w:r>
      <w:r>
        <w:rPr>
          <w:rFonts w:ascii="TH SarabunIT๙" w:hAnsi="TH SarabunIT๙" w:cs="TH SarabunIT๙"/>
          <w:sz w:val="32"/>
          <w:cs/>
        </w:rPr>
        <w:t>วิชาการ</w:t>
      </w:r>
      <w:r w:rsidRPr="00023A3C">
        <w:rPr>
          <w:rFonts w:ascii="TH SarabunIT๙" w:hAnsi="TH SarabunIT๙" w:cs="TH SarabunIT๙"/>
          <w:sz w:val="32"/>
          <w:cs/>
        </w:rPr>
        <w:t xml:space="preserve"> </w:t>
      </w:r>
      <w:r w:rsidRPr="00023A3C">
        <w:rPr>
          <w:rFonts w:ascii="TH SarabunIT๙" w:hAnsi="TH SarabunIT๙" w:cs="TH SarabunIT๙" w:hint="cs"/>
          <w:sz w:val="32"/>
          <w:cs/>
        </w:rPr>
        <w:t>ตำแหน่ง</w:t>
      </w:r>
      <w:r w:rsidR="009A625A">
        <w:rPr>
          <w:rFonts w:ascii="TH SarabunIT๙" w:hAnsi="TH SarabunIT๙" w:cs="TH SarabunIT๙" w:hint="cs"/>
          <w:sz w:val="32"/>
          <w:cs/>
        </w:rPr>
        <w:t>.................. คุณวุฒิ</w:t>
      </w:r>
      <w:r w:rsidR="00293FA2">
        <w:rPr>
          <w:rFonts w:ascii="TH SarabunIT๙" w:hAnsi="TH SarabunIT๙" w:cs="TH SarabunIT๙" w:hint="cs"/>
          <w:sz w:val="32"/>
          <w:cs/>
        </w:rPr>
        <w:t>................</w:t>
      </w:r>
      <w:r w:rsidRPr="00023A3C">
        <w:rPr>
          <w:rFonts w:ascii="TH SarabunIT๙" w:hAnsi="TH SarabunIT๙" w:cs="TH SarabunIT๙" w:hint="cs"/>
          <w:sz w:val="32"/>
          <w:cs/>
        </w:rPr>
        <w:t xml:space="preserve"> </w:t>
      </w:r>
      <w:r w:rsidR="00293FA2">
        <w:rPr>
          <w:rFonts w:ascii="TH SarabunIT๙" w:hAnsi="TH SarabunIT๙" w:cs="TH SarabunIT๙" w:hint="cs"/>
          <w:sz w:val="32"/>
          <w:cs/>
        </w:rPr>
        <w:t>จำนวน..................</w:t>
      </w:r>
      <w:r w:rsidRPr="00023A3C">
        <w:rPr>
          <w:rFonts w:ascii="TH SarabunIT๙" w:hAnsi="TH SarabunIT๙" w:cs="TH SarabunIT๙" w:hint="cs"/>
          <w:sz w:val="32"/>
          <w:cs/>
        </w:rPr>
        <w:t>อัตรา</w:t>
      </w:r>
    </w:p>
    <w:p w:rsidR="001261E1" w:rsidRDefault="001261E1" w:rsidP="001261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2. </w:t>
      </w:r>
      <w:r w:rsidRPr="000B06B6">
        <w:rPr>
          <w:rFonts w:ascii="TH SarabunIT๙" w:hAnsi="TH SarabunIT๙" w:cs="TH SarabunIT๙"/>
          <w:sz w:val="32"/>
          <w:cs/>
        </w:rPr>
        <w:t>อนุมัติอัตราพนักงาน</w:t>
      </w:r>
      <w:r>
        <w:rPr>
          <w:rFonts w:ascii="TH SarabunIT๙" w:hAnsi="TH SarabunIT๙" w:cs="TH SarabunIT๙"/>
          <w:sz w:val="32"/>
          <w:cs/>
        </w:rPr>
        <w:t xml:space="preserve">ในสถาบันอุดมศึกษา </w:t>
      </w:r>
      <w:r w:rsidR="00293FA2">
        <w:rPr>
          <w:rFonts w:ascii="TH SarabunIT๙" w:hAnsi="TH SarabunIT๙" w:cs="TH SarabunIT๙"/>
          <w:sz w:val="32"/>
          <w:cs/>
        </w:rPr>
        <w:t>สายสนับสนุน ตำแหน่ง.</w:t>
      </w:r>
      <w:r w:rsidR="00293FA2">
        <w:rPr>
          <w:rFonts w:ascii="TH SarabunIT๙" w:hAnsi="TH SarabunIT๙" w:cs="TH SarabunIT๙" w:hint="cs"/>
          <w:sz w:val="32"/>
          <w:cs/>
        </w:rPr>
        <w:t>..............</w:t>
      </w:r>
      <w:r w:rsidRPr="000B06B6">
        <w:rPr>
          <w:rFonts w:ascii="TH SarabunIT๙" w:hAnsi="TH SarabunIT๙" w:cs="TH SarabunIT๙"/>
          <w:sz w:val="32"/>
          <w:cs/>
        </w:rPr>
        <w:t>คุณวุฒิ</w:t>
      </w:r>
      <w:r w:rsidR="00293FA2">
        <w:rPr>
          <w:rFonts w:ascii="TH SarabunIT๙" w:hAnsi="TH SarabunIT๙" w:cs="TH SarabunIT๙"/>
          <w:sz w:val="32"/>
          <w:cs/>
        </w:rPr>
        <w:t>.</w:t>
      </w:r>
      <w:r w:rsidR="00293FA2">
        <w:rPr>
          <w:rFonts w:ascii="TH SarabunIT๙" w:hAnsi="TH SarabunIT๙" w:cs="TH SarabunIT๙" w:hint="cs"/>
          <w:sz w:val="32"/>
          <w:cs/>
        </w:rPr>
        <w:t>.................</w:t>
      </w:r>
      <w:r w:rsidRPr="000B06B6">
        <w:rPr>
          <w:rFonts w:ascii="TH SarabunIT๙" w:hAnsi="TH SarabunIT๙" w:cs="TH SarabunIT๙"/>
          <w:sz w:val="32"/>
          <w:cs/>
        </w:rPr>
        <w:t xml:space="preserve"> </w:t>
      </w:r>
      <w:r w:rsidR="00293FA2">
        <w:rPr>
          <w:rFonts w:ascii="TH SarabunIT๙" w:hAnsi="TH SarabunIT๙" w:cs="TH SarabunIT๙"/>
          <w:sz w:val="32"/>
          <w:cs/>
        </w:rPr>
        <w:t>จำนวน..</w:t>
      </w:r>
      <w:r w:rsidR="009A625A">
        <w:rPr>
          <w:rFonts w:ascii="TH SarabunIT๙" w:hAnsi="TH SarabunIT๙" w:cs="TH SarabunIT๙" w:hint="cs"/>
          <w:sz w:val="32"/>
          <w:cs/>
        </w:rPr>
        <w:t>.............</w:t>
      </w:r>
      <w:r w:rsidRPr="000B06B6">
        <w:rPr>
          <w:rFonts w:ascii="TH SarabunIT๙" w:hAnsi="TH SarabunIT๙" w:cs="TH SarabunIT๙"/>
          <w:sz w:val="32"/>
          <w:cs/>
        </w:rPr>
        <w:t>อัตรา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ทั้งนี้ (ชื่อหน่วยงาน) ได้แนบเอกสาร ดังนี้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๑. </w:t>
      </w:r>
      <w:r w:rsidRPr="003636E4">
        <w:rPr>
          <w:rFonts w:ascii="TH SarabunIT๙" w:hAnsi="TH SarabunIT๙" w:cs="TH SarabunIT๙"/>
          <w:cs/>
        </w:rPr>
        <w:t>แบบฟอร์มวิเคราะห์ภาระงา</w:t>
      </w:r>
      <w:bookmarkStart w:id="0" w:name="_GoBack"/>
      <w:bookmarkEnd w:id="0"/>
      <w:r w:rsidRPr="003636E4">
        <w:rPr>
          <w:rFonts w:ascii="TH SarabunIT๙" w:hAnsi="TH SarabunIT๙" w:cs="TH SarabunIT๙"/>
          <w:cs/>
        </w:rPr>
        <w:t>นสอน (</w:t>
      </w:r>
      <w:r w:rsidRPr="003636E4">
        <w:rPr>
          <w:rFonts w:ascii="TH SarabunIT๙" w:hAnsi="TH SarabunIT๙" w:cs="TH SarabunIT๙" w:hint="cs"/>
          <w:cs/>
        </w:rPr>
        <w:t>กรณี</w:t>
      </w:r>
      <w:r w:rsidRPr="003636E4">
        <w:rPr>
          <w:rFonts w:ascii="TH SarabunIT๙" w:hAnsi="TH SarabunIT๙" w:cs="TH SarabunIT๙"/>
          <w:cs/>
        </w:rPr>
        <w:t>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2. </w:t>
      </w:r>
      <w:r w:rsidRPr="003636E4">
        <w:rPr>
          <w:rFonts w:ascii="TH SarabunIT๙" w:hAnsi="TH SarabunIT๙" w:cs="TH SarabunIT๙"/>
          <w:cs/>
        </w:rPr>
        <w:t>แบบฟอร์มวิเคราะห์ภาระงาน (</w:t>
      </w:r>
      <w:r w:rsidRPr="003636E4">
        <w:rPr>
          <w:rFonts w:ascii="TH SarabunIT๙" w:hAnsi="TH SarabunIT๙" w:cs="TH SarabunIT๙" w:hint="cs"/>
          <w:cs/>
        </w:rPr>
        <w:t>กรณี</w:t>
      </w:r>
      <w:r w:rsidRPr="003636E4">
        <w:rPr>
          <w:rFonts w:ascii="TH SarabunIT๙" w:hAnsi="TH SarabunIT๙" w:cs="TH SarabunIT๙"/>
          <w:cs/>
        </w:rPr>
        <w:t>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3. ข้อมูลจำนวน</w:t>
      </w:r>
      <w:r w:rsidRPr="003636E4">
        <w:rPr>
          <w:rFonts w:ascii="TH SarabunIT๙" w:hAnsi="TH SarabunIT๙" w:cs="TH SarabunIT๙"/>
          <w:cs/>
        </w:rPr>
        <w:t>บุคลากรทุกประเภทในปัจจุบัน</w:t>
      </w:r>
      <w:r w:rsidRPr="003636E4">
        <w:rPr>
          <w:rFonts w:ascii="TH SarabunIT๙" w:hAnsi="TH SarabunIT๙" w:cs="TH SarabunIT๙" w:hint="cs"/>
          <w:cs/>
        </w:rPr>
        <w:t xml:space="preserve"> (ทั้งสายวิชาการและสายสนับสนุน)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>4. ข้อมูลจำนวนนักศึกษาในปัจจุบัน 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5. </w:t>
      </w:r>
      <w:r w:rsidRPr="003636E4">
        <w:rPr>
          <w:rFonts w:ascii="TH SarabunIT๙" w:hAnsi="TH SarabunIT๙" w:cs="TH SarabunIT๙"/>
          <w:cs/>
        </w:rPr>
        <w:t>ข้อมูลผู้เกษียณอายุราชการ</w:t>
      </w:r>
      <w:r w:rsidRPr="003636E4">
        <w:rPr>
          <w:rFonts w:ascii="TH SarabunIT๙" w:hAnsi="TH SarabunIT๙" w:cs="TH SarabunIT๙" w:hint="cs"/>
          <w:cs/>
        </w:rPr>
        <w:t xml:space="preserve"> </w:t>
      </w:r>
      <w:r w:rsidRPr="003636E4">
        <w:rPr>
          <w:rFonts w:ascii="TH SarabunIT๙" w:hAnsi="TH SarabunIT๙" w:cs="TH SarabunIT๙"/>
          <w:cs/>
        </w:rPr>
        <w:t>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  <w:t>6. ข้อมูลอาจารย์ประจำหลักสูตร</w:t>
      </w:r>
      <w:r w:rsidRPr="003636E4">
        <w:rPr>
          <w:rFonts w:ascii="TH SarabunIT๙" w:hAnsi="TH SarabunIT๙" w:cs="TH SarabunIT๙" w:hint="cs"/>
          <w:cs/>
        </w:rPr>
        <w:t xml:space="preserve"> (กรณีสายวิชาการ)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7. </w:t>
      </w:r>
      <w:r w:rsidRPr="003636E4">
        <w:rPr>
          <w:rFonts w:ascii="TH SarabunIT๙" w:hAnsi="TH SarabunIT๙" w:cs="TH SarabunIT๙"/>
          <w:cs/>
        </w:rPr>
        <w:t>ข้อมูลอัตราว่าง</w:t>
      </w:r>
      <w:r w:rsidRPr="003636E4">
        <w:rPr>
          <w:rFonts w:ascii="TH SarabunIT๙" w:hAnsi="TH SarabunIT๙" w:cs="TH SarabunIT๙" w:hint="cs"/>
          <w:cs/>
        </w:rPr>
        <w:t xml:space="preserve"> </w:t>
      </w:r>
      <w:r w:rsidRPr="003636E4">
        <w:rPr>
          <w:rFonts w:ascii="TH SarabunIT๙" w:hAnsi="TH SarabunIT๙" w:cs="TH SarabunIT๙"/>
          <w:cs/>
        </w:rPr>
        <w:t>(ทั้งสายวิชาการและสายสนับสนุน)</w:t>
      </w:r>
    </w:p>
    <w:p w:rsidR="003636E4" w:rsidRPr="003636E4" w:rsidRDefault="003636E4" w:rsidP="003636E4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 w:rsidRPr="003636E4">
        <w:rPr>
          <w:rFonts w:ascii="TH SarabunIT๙" w:hAnsi="TH SarabunIT๙" w:cs="TH SarabunIT๙"/>
          <w:cs/>
        </w:rPr>
        <w:tab/>
      </w:r>
      <w:r w:rsidRPr="003636E4">
        <w:rPr>
          <w:rFonts w:ascii="TH SarabunIT๙" w:hAnsi="TH SarabunIT๙" w:cs="TH SarabunIT๙" w:hint="cs"/>
          <w:cs/>
        </w:rPr>
        <w:t xml:space="preserve">8. </w:t>
      </w:r>
      <w:r w:rsidRPr="003636E4">
        <w:rPr>
          <w:rFonts w:ascii="TH SarabunIT๙" w:hAnsi="TH SarabunIT๙" w:cs="TH SarabunIT๙"/>
          <w:cs/>
        </w:rPr>
        <w:t>เอกสารอื่น ๆ ประกอบการพิจารณา</w:t>
      </w:r>
    </w:p>
    <w:p w:rsidR="003636E4" w:rsidRPr="00023A3C" w:rsidRDefault="003636E4" w:rsidP="003636E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s/>
        </w:rPr>
        <w:tab/>
      </w:r>
      <w:r w:rsidRPr="00023A3C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:rsidR="003636E4" w:rsidRDefault="003636E4" w:rsidP="003636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023A3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หากเห็นชอบการพิจารณาตามข้อ 1 และข้อ 2</w:t>
      </w:r>
      <w:r w:rsidRPr="00023A3C">
        <w:rPr>
          <w:rFonts w:ascii="TH SarabunIT๙" w:hAnsi="TH SarabunIT๙" w:cs="TH SarabunIT๙"/>
          <w:sz w:val="32"/>
          <w:cs/>
        </w:rPr>
        <w:t xml:space="preserve"> มอบกองบริหารงานบุคคล ดำเนินการในส่วน</w:t>
      </w:r>
      <w:r w:rsidRPr="00023A3C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023A3C">
        <w:rPr>
          <w:rFonts w:ascii="TH SarabunIT๙" w:hAnsi="TH SarabunIT๙" w:cs="TH SarabunIT๙"/>
          <w:sz w:val="32"/>
          <w:cs/>
        </w:rPr>
        <w:t>ที่เกี่ยวข้องต่อไป</w:t>
      </w:r>
    </w:p>
    <w:p w:rsidR="003636E4" w:rsidRPr="004501D3" w:rsidRDefault="003636E4" w:rsidP="003636E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cs/>
        </w:rPr>
      </w:pPr>
      <w:r w:rsidRPr="004501D3">
        <w:rPr>
          <w:rFonts w:ascii="TH SarabunIT๙" w:hAnsi="TH SarabunIT๙" w:cs="TH SarabunIT๙"/>
          <w:sz w:val="32"/>
          <w:cs/>
        </w:rPr>
        <w:tab/>
        <w:t>จึงเรียนมาเพื่อโปรด</w:t>
      </w:r>
      <w:r w:rsidRPr="004501D3">
        <w:rPr>
          <w:rFonts w:ascii="TH SarabunIT๙" w:hAnsi="TH SarabunIT๙" w:cs="TH SarabunIT๙" w:hint="cs"/>
          <w:sz w:val="32"/>
          <w:cs/>
        </w:rPr>
        <w:t>พิจารณา</w:t>
      </w:r>
    </w:p>
    <w:p w:rsidR="00444384" w:rsidRPr="00893FB2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C00000"/>
          <w:sz w:val="12"/>
          <w:szCs w:val="12"/>
          <w:cs/>
        </w:rPr>
      </w:pPr>
    </w:p>
    <w:p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D663C1" w:rsidRDefault="00D663C1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893FB2" w:rsidRPr="00893FB2" w:rsidRDefault="00DA6845" w:rsidP="00893FB2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="00893FB2" w:rsidRPr="00893FB2">
        <w:rPr>
          <w:rFonts w:ascii="TH SarabunPSK" w:hAnsi="TH SarabunPSK" w:cs="TH SarabunPSK"/>
          <w:color w:val="000000"/>
          <w:sz w:val="32"/>
          <w:cs/>
        </w:rPr>
        <w:t xml:space="preserve">       (....................................................)</w:t>
      </w:r>
    </w:p>
    <w:p w:rsidR="00DA6845" w:rsidRDefault="00893FB2" w:rsidP="00893FB2">
      <w:pPr>
        <w:tabs>
          <w:tab w:val="left" w:pos="4536"/>
        </w:tabs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 w:rsidRPr="00893FB2">
        <w:rPr>
          <w:rFonts w:ascii="TH SarabunPSK" w:hAnsi="TH SarabunPSK" w:cs="TH SarabunPSK"/>
          <w:color w:val="000000"/>
          <w:sz w:val="32"/>
          <w:cs/>
        </w:rPr>
        <w:t>คณบดี/ผู้อำนวยการกอง/สถาบัน/สำนัก/ศูนย์</w:t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  <w:r w:rsidR="00DA6845">
        <w:rPr>
          <w:rFonts w:ascii="TH SarabunPSK" w:hAnsi="TH SarabunPSK" w:cs="TH SarabunPSK"/>
          <w:color w:val="000000"/>
          <w:sz w:val="32"/>
          <w:cs/>
        </w:rPr>
        <w:tab/>
      </w:r>
    </w:p>
    <w:p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NiramitIT๙ 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5"/>
    <w:rsid w:val="00001195"/>
    <w:rsid w:val="00010BF9"/>
    <w:rsid w:val="000110E8"/>
    <w:rsid w:val="00011A5A"/>
    <w:rsid w:val="00052979"/>
    <w:rsid w:val="00100456"/>
    <w:rsid w:val="001261E1"/>
    <w:rsid w:val="001D03E0"/>
    <w:rsid w:val="001D6B6A"/>
    <w:rsid w:val="002442DD"/>
    <w:rsid w:val="00280537"/>
    <w:rsid w:val="00293FA2"/>
    <w:rsid w:val="003636E4"/>
    <w:rsid w:val="0040614B"/>
    <w:rsid w:val="00444384"/>
    <w:rsid w:val="004E54E4"/>
    <w:rsid w:val="00533997"/>
    <w:rsid w:val="005B4DB2"/>
    <w:rsid w:val="005F4BBD"/>
    <w:rsid w:val="0063217D"/>
    <w:rsid w:val="00684E51"/>
    <w:rsid w:val="006A1E1D"/>
    <w:rsid w:val="006B7C71"/>
    <w:rsid w:val="007736ED"/>
    <w:rsid w:val="00790FB4"/>
    <w:rsid w:val="00893FB2"/>
    <w:rsid w:val="008A6F8B"/>
    <w:rsid w:val="008B0104"/>
    <w:rsid w:val="009A625A"/>
    <w:rsid w:val="009C32F3"/>
    <w:rsid w:val="00A7715D"/>
    <w:rsid w:val="00A97969"/>
    <w:rsid w:val="00AD79A7"/>
    <w:rsid w:val="00AE755B"/>
    <w:rsid w:val="00B47088"/>
    <w:rsid w:val="00BC42AF"/>
    <w:rsid w:val="00C515C5"/>
    <w:rsid w:val="00CC4D91"/>
    <w:rsid w:val="00D663C1"/>
    <w:rsid w:val="00DA6845"/>
    <w:rsid w:val="00E145FF"/>
    <w:rsid w:val="00E9447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EBD7"/>
  <w15:chartTrackingRefBased/>
  <w15:docId w15:val="{BD7D22D1-1B99-41BE-8528-973686A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Windows User</cp:lastModifiedBy>
  <cp:revision>15</cp:revision>
  <dcterms:created xsi:type="dcterms:W3CDTF">2022-12-23T06:26:00Z</dcterms:created>
  <dcterms:modified xsi:type="dcterms:W3CDTF">2022-12-23T06:48:00Z</dcterms:modified>
</cp:coreProperties>
</file>